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8CB24E2" w14:textId="77777777" w:rsidR="002029B6" w:rsidRDefault="002029B6" w:rsidP="00405836">
      <w:pPr>
        <w:pStyle w:val="Call-OutBodyContentStyles"/>
        <w:rPr>
          <w:rFonts w:ascii="Arial" w:hAnsi="Arial" w:cs="Arial"/>
          <w:sz w:val="40"/>
          <w:szCs w:val="40"/>
        </w:rPr>
      </w:pPr>
    </w:p>
    <w:p w14:paraId="6452B888" w14:textId="77777777" w:rsidR="002029B6" w:rsidRDefault="002029B6" w:rsidP="00405836">
      <w:pPr>
        <w:pStyle w:val="Call-OutBodyContentStyles"/>
        <w:rPr>
          <w:rFonts w:ascii="Arial" w:hAnsi="Arial" w:cs="Arial"/>
          <w:sz w:val="40"/>
          <w:szCs w:val="40"/>
        </w:rPr>
      </w:pPr>
    </w:p>
    <w:p w14:paraId="547E2FB8" w14:textId="77777777" w:rsidR="002029B6" w:rsidRDefault="002029B6" w:rsidP="00405836">
      <w:pPr>
        <w:pStyle w:val="Call-OutBodyContentStyles"/>
        <w:rPr>
          <w:rFonts w:ascii="Arial" w:hAnsi="Arial" w:cs="Arial"/>
          <w:sz w:val="40"/>
          <w:szCs w:val="40"/>
        </w:rPr>
      </w:pPr>
    </w:p>
    <w:p w14:paraId="07F9786B" w14:textId="77777777" w:rsidR="002029B6" w:rsidRDefault="002029B6" w:rsidP="00405836">
      <w:pPr>
        <w:pStyle w:val="Call-OutBodyContentStyles"/>
        <w:rPr>
          <w:rFonts w:ascii="Arial" w:hAnsi="Arial" w:cs="Arial"/>
          <w:sz w:val="40"/>
          <w:szCs w:val="40"/>
        </w:rPr>
      </w:pPr>
    </w:p>
    <w:p w14:paraId="5A7F726A" w14:textId="77777777" w:rsidR="002029B6" w:rsidRDefault="002029B6" w:rsidP="00405836">
      <w:pPr>
        <w:pStyle w:val="Call-OutBodyContentStyles"/>
        <w:rPr>
          <w:rFonts w:ascii="Arial" w:hAnsi="Arial" w:cs="Arial"/>
          <w:sz w:val="40"/>
          <w:szCs w:val="40"/>
        </w:rPr>
      </w:pPr>
    </w:p>
    <w:p w14:paraId="7A3CDF77" w14:textId="77777777" w:rsidR="002029B6" w:rsidRDefault="002029B6" w:rsidP="00405836">
      <w:pPr>
        <w:pStyle w:val="Call-OutBodyContentStyles"/>
        <w:rPr>
          <w:rFonts w:ascii="Arial" w:hAnsi="Arial" w:cs="Arial"/>
          <w:sz w:val="40"/>
          <w:szCs w:val="40"/>
        </w:rPr>
      </w:pPr>
    </w:p>
    <w:p w14:paraId="0C55E2DA" w14:textId="77777777" w:rsidR="002029B6" w:rsidRDefault="002029B6" w:rsidP="00405836">
      <w:pPr>
        <w:pStyle w:val="Call-OutBodyContentStyles"/>
        <w:rPr>
          <w:rFonts w:ascii="Arial" w:hAnsi="Arial" w:cs="Arial"/>
          <w:sz w:val="40"/>
          <w:szCs w:val="40"/>
        </w:rPr>
      </w:pPr>
    </w:p>
    <w:p w14:paraId="55EC7A2B" w14:textId="77777777" w:rsidR="002029B6" w:rsidRDefault="002029B6" w:rsidP="00405836">
      <w:pPr>
        <w:pStyle w:val="Call-OutBodyContentStyles"/>
        <w:rPr>
          <w:rFonts w:ascii="Arial" w:hAnsi="Arial" w:cs="Arial"/>
          <w:sz w:val="40"/>
          <w:szCs w:val="40"/>
        </w:rPr>
      </w:pPr>
    </w:p>
    <w:p w14:paraId="6C17AD91" w14:textId="77777777" w:rsidR="002029B6" w:rsidRDefault="002029B6" w:rsidP="00405836">
      <w:pPr>
        <w:pStyle w:val="Call-OutBodyContentStyles"/>
        <w:rPr>
          <w:rFonts w:ascii="Arial" w:hAnsi="Arial" w:cs="Arial"/>
          <w:sz w:val="40"/>
          <w:szCs w:val="40"/>
        </w:rPr>
      </w:pPr>
    </w:p>
    <w:p w14:paraId="1D56F991" w14:textId="77777777" w:rsidR="007D55CC" w:rsidRDefault="007D55CC" w:rsidP="007D55CC">
      <w:pPr>
        <w:pStyle w:val="Call-OutBodyContentStyles"/>
        <w:rPr>
          <w:rFonts w:ascii="Arial" w:hAnsi="Arial" w:cs="Arial"/>
          <w:sz w:val="40"/>
          <w:szCs w:val="40"/>
        </w:rPr>
      </w:pPr>
    </w:p>
    <w:p w14:paraId="1C62264D" w14:textId="77777777" w:rsidR="006A48DB" w:rsidRDefault="006A48DB" w:rsidP="00752DA5">
      <w:pPr>
        <w:rPr>
          <w:rFonts w:ascii="Arial" w:hAnsi="Arial" w:cs="Arial"/>
          <w:sz w:val="18"/>
          <w:szCs w:val="18"/>
        </w:rPr>
      </w:pPr>
    </w:p>
    <w:p w14:paraId="3CD6D0F2" w14:textId="77777777" w:rsidR="00015649" w:rsidRDefault="00015649" w:rsidP="00015649">
      <w:pPr>
        <w:rPr>
          <w:rFonts w:ascii="Arial" w:hAnsi="Arial" w:cs="Arial"/>
          <w:sz w:val="18"/>
          <w:szCs w:val="18"/>
        </w:rPr>
      </w:pPr>
      <w:r w:rsidRPr="009F2721">
        <w:rPr>
          <w:rFonts w:ascii="Arial" w:hAnsi="Arial" w:cs="Arial"/>
          <w:sz w:val="18"/>
          <w:szCs w:val="18"/>
        </w:rPr>
        <w:t>The common cold and the flu are both respiratory illnesses and both are caused by viruses. If you have a bad cold and a mild flu, the symptoms may even feel similar. However, they are very different diseases. The difference is important because it can affect what you can do to prevent the disease, as well as what you should be aware of if you are infected. Here are a few differences:</w:t>
      </w:r>
    </w:p>
    <w:p w14:paraId="181AA42A" w14:textId="77777777" w:rsidR="00015649" w:rsidRPr="009F2721" w:rsidRDefault="00015649" w:rsidP="00015649">
      <w:pPr>
        <w:pStyle w:val="ListParagraph"/>
        <w:numPr>
          <w:ilvl w:val="0"/>
          <w:numId w:val="4"/>
        </w:numPr>
        <w:spacing w:line="276" w:lineRule="auto"/>
        <w:rPr>
          <w:rFonts w:ascii="Arial" w:hAnsi="Arial" w:cs="Arial"/>
          <w:sz w:val="18"/>
          <w:szCs w:val="18"/>
        </w:rPr>
      </w:pPr>
      <w:r w:rsidRPr="009F2721">
        <w:rPr>
          <w:rFonts w:ascii="Arial" w:hAnsi="Arial" w:cs="Arial"/>
          <w:sz w:val="18"/>
          <w:szCs w:val="18"/>
        </w:rPr>
        <w:t>The flu virus spreads more rapidly in cold, damp air</w:t>
      </w:r>
      <w:bookmarkStart w:id="0" w:name="_GoBack"/>
      <w:bookmarkEnd w:id="0"/>
    </w:p>
    <w:p w14:paraId="5118A757" w14:textId="77777777" w:rsidR="00015649" w:rsidRPr="009F2721" w:rsidRDefault="00015649" w:rsidP="00015649">
      <w:pPr>
        <w:pStyle w:val="ListParagraph"/>
        <w:numPr>
          <w:ilvl w:val="0"/>
          <w:numId w:val="4"/>
        </w:numPr>
        <w:spacing w:line="276" w:lineRule="auto"/>
        <w:rPr>
          <w:rFonts w:ascii="Arial" w:hAnsi="Arial" w:cs="Arial"/>
          <w:sz w:val="18"/>
          <w:szCs w:val="18"/>
        </w:rPr>
      </w:pPr>
      <w:r w:rsidRPr="009F2721">
        <w:rPr>
          <w:rFonts w:ascii="Arial" w:hAnsi="Arial" w:cs="Arial"/>
          <w:sz w:val="18"/>
          <w:szCs w:val="18"/>
        </w:rPr>
        <w:t>There is a vaccination for the flu, but not for the common cold</w:t>
      </w:r>
    </w:p>
    <w:p w14:paraId="39D88468" w14:textId="77777777" w:rsidR="00015649" w:rsidRPr="009F2721" w:rsidRDefault="00015649" w:rsidP="00015649">
      <w:pPr>
        <w:pStyle w:val="ListParagraph"/>
        <w:numPr>
          <w:ilvl w:val="0"/>
          <w:numId w:val="4"/>
        </w:numPr>
        <w:spacing w:line="276" w:lineRule="auto"/>
        <w:rPr>
          <w:rFonts w:ascii="Arial" w:hAnsi="Arial" w:cs="Arial"/>
          <w:sz w:val="18"/>
          <w:szCs w:val="18"/>
        </w:rPr>
      </w:pPr>
      <w:r w:rsidRPr="009F2721">
        <w:rPr>
          <w:rFonts w:ascii="Arial" w:hAnsi="Arial" w:cs="Arial"/>
          <w:sz w:val="18"/>
          <w:szCs w:val="18"/>
        </w:rPr>
        <w:t xml:space="preserve">The flu usually has more intense symptoms than a cold, with potentially serious complications </w:t>
      </w:r>
    </w:p>
    <w:p w14:paraId="425C4E6A" w14:textId="77777777" w:rsidR="00015649" w:rsidRPr="009F2721" w:rsidRDefault="00015649" w:rsidP="00015649">
      <w:pPr>
        <w:pStyle w:val="ListParagraph"/>
        <w:numPr>
          <w:ilvl w:val="0"/>
          <w:numId w:val="4"/>
        </w:numPr>
        <w:spacing w:line="276" w:lineRule="auto"/>
        <w:rPr>
          <w:rFonts w:ascii="Arial" w:hAnsi="Arial" w:cs="Arial"/>
          <w:sz w:val="18"/>
          <w:szCs w:val="18"/>
        </w:rPr>
      </w:pPr>
      <w:r w:rsidRPr="009F2721">
        <w:rPr>
          <w:rFonts w:ascii="Arial" w:hAnsi="Arial" w:cs="Arial"/>
          <w:sz w:val="18"/>
          <w:szCs w:val="18"/>
        </w:rPr>
        <w:t>While a cold is usually less worrisome than the flu, colds can lead to bacterial infections</w:t>
      </w:r>
    </w:p>
    <w:p w14:paraId="6A392108" w14:textId="77777777" w:rsidR="00015649" w:rsidRPr="009F2721" w:rsidRDefault="00015649" w:rsidP="00015649">
      <w:pPr>
        <w:pStyle w:val="ListParagraph"/>
        <w:numPr>
          <w:ilvl w:val="0"/>
          <w:numId w:val="4"/>
        </w:numPr>
        <w:spacing w:line="276" w:lineRule="auto"/>
        <w:rPr>
          <w:rFonts w:ascii="Arial" w:hAnsi="Arial" w:cs="Arial"/>
          <w:sz w:val="18"/>
          <w:szCs w:val="18"/>
        </w:rPr>
      </w:pPr>
      <w:r w:rsidRPr="009F2721">
        <w:rPr>
          <w:rFonts w:ascii="Arial" w:hAnsi="Arial" w:cs="Arial"/>
          <w:sz w:val="18"/>
          <w:szCs w:val="18"/>
        </w:rPr>
        <w:t>The symptoms of a cold can develop gradually, while flu symptoms usually hit fast and are severe</w:t>
      </w:r>
    </w:p>
    <w:p w14:paraId="2CB518A8" w14:textId="77777777" w:rsidR="00015649" w:rsidRPr="0065031B" w:rsidRDefault="00015649" w:rsidP="00015649">
      <w:pPr>
        <w:rPr>
          <w:rFonts w:ascii="Arial" w:hAnsi="Arial" w:cs="Arial"/>
          <w:b/>
          <w:color w:val="0061A0" w:themeColor="accent3"/>
          <w:sz w:val="20"/>
        </w:rPr>
      </w:pPr>
      <w:r w:rsidRPr="0065031B">
        <w:rPr>
          <w:rFonts w:ascii="Arial" w:hAnsi="Arial" w:cs="Arial"/>
          <w:b/>
          <w:color w:val="0061A0" w:themeColor="accent3"/>
          <w:sz w:val="20"/>
        </w:rPr>
        <w:t>Comparing symptoms:</w:t>
      </w:r>
    </w:p>
    <w:tbl>
      <w:tblPr>
        <w:tblW w:w="10085" w:type="dxa"/>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2859"/>
        <w:gridCol w:w="2385"/>
        <w:gridCol w:w="4841"/>
      </w:tblGrid>
      <w:tr w:rsidR="00015649" w:rsidRPr="0065031B" w14:paraId="1D748710" w14:textId="77777777" w:rsidTr="00015649">
        <w:trPr>
          <w:trHeight w:val="360"/>
        </w:trPr>
        <w:tc>
          <w:tcPr>
            <w:tcW w:w="0" w:type="auto"/>
            <w:shd w:val="clear" w:color="auto" w:fill="0090DA" w:themeFill="accent2"/>
            <w:vAlign w:val="center"/>
            <w:hideMark/>
          </w:tcPr>
          <w:p w14:paraId="3A7FBC53" w14:textId="77777777" w:rsidR="00015649" w:rsidRPr="0065031B" w:rsidRDefault="00015649" w:rsidP="00EB00D1">
            <w:pPr>
              <w:spacing w:after="0"/>
              <w:jc w:val="center"/>
              <w:rPr>
                <w:rFonts w:ascii="Arial" w:hAnsi="Arial" w:cs="Arial"/>
                <w:color w:val="FFFFFF" w:themeColor="background1"/>
                <w:sz w:val="20"/>
                <w:szCs w:val="18"/>
              </w:rPr>
            </w:pPr>
            <w:r w:rsidRPr="0065031B">
              <w:rPr>
                <w:rFonts w:ascii="Arial" w:hAnsi="Arial" w:cs="Arial"/>
                <w:b/>
                <w:bCs/>
                <w:color w:val="FFFFFF" w:themeColor="background1"/>
                <w:sz w:val="20"/>
                <w:szCs w:val="18"/>
              </w:rPr>
              <w:t>Symptom</w:t>
            </w:r>
          </w:p>
        </w:tc>
        <w:tc>
          <w:tcPr>
            <w:tcW w:w="0" w:type="auto"/>
            <w:shd w:val="clear" w:color="auto" w:fill="0090DA" w:themeFill="accent2"/>
            <w:vAlign w:val="center"/>
            <w:hideMark/>
          </w:tcPr>
          <w:p w14:paraId="51688714" w14:textId="77777777" w:rsidR="00015649" w:rsidRPr="0065031B" w:rsidRDefault="00015649" w:rsidP="00EB00D1">
            <w:pPr>
              <w:spacing w:after="0"/>
              <w:jc w:val="center"/>
              <w:rPr>
                <w:rFonts w:ascii="Arial" w:hAnsi="Arial" w:cs="Arial"/>
                <w:color w:val="FFFFFF" w:themeColor="background1"/>
                <w:sz w:val="20"/>
                <w:szCs w:val="18"/>
              </w:rPr>
            </w:pPr>
            <w:r w:rsidRPr="0065031B">
              <w:rPr>
                <w:rFonts w:ascii="Arial" w:hAnsi="Arial" w:cs="Arial"/>
                <w:b/>
                <w:bCs/>
                <w:color w:val="FFFFFF" w:themeColor="background1"/>
                <w:sz w:val="20"/>
                <w:szCs w:val="18"/>
              </w:rPr>
              <w:t>Cold</w:t>
            </w:r>
          </w:p>
        </w:tc>
        <w:tc>
          <w:tcPr>
            <w:tcW w:w="4841" w:type="dxa"/>
            <w:shd w:val="clear" w:color="auto" w:fill="0090DA" w:themeFill="accent2"/>
            <w:vAlign w:val="center"/>
            <w:hideMark/>
          </w:tcPr>
          <w:p w14:paraId="3212FCAF" w14:textId="77777777" w:rsidR="00015649" w:rsidRPr="0065031B" w:rsidRDefault="00015649" w:rsidP="00EB00D1">
            <w:pPr>
              <w:spacing w:after="0"/>
              <w:jc w:val="center"/>
              <w:rPr>
                <w:rFonts w:ascii="Arial" w:hAnsi="Arial" w:cs="Arial"/>
                <w:color w:val="FFFFFF" w:themeColor="background1"/>
                <w:sz w:val="20"/>
                <w:szCs w:val="18"/>
              </w:rPr>
            </w:pPr>
            <w:r w:rsidRPr="0065031B">
              <w:rPr>
                <w:rFonts w:ascii="Arial" w:hAnsi="Arial" w:cs="Arial"/>
                <w:b/>
                <w:bCs/>
                <w:color w:val="FFFFFF" w:themeColor="background1"/>
                <w:sz w:val="20"/>
                <w:szCs w:val="18"/>
              </w:rPr>
              <w:t>Flu</w:t>
            </w:r>
          </w:p>
        </w:tc>
      </w:tr>
      <w:tr w:rsidR="00015649" w:rsidRPr="0065031B" w14:paraId="40BCAF50" w14:textId="77777777" w:rsidTr="00015649">
        <w:trPr>
          <w:trHeight w:val="245"/>
        </w:trPr>
        <w:tc>
          <w:tcPr>
            <w:tcW w:w="2859" w:type="dxa"/>
            <w:vAlign w:val="center"/>
            <w:hideMark/>
          </w:tcPr>
          <w:p w14:paraId="1A6E4137"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Fever</w:t>
            </w:r>
          </w:p>
        </w:tc>
        <w:tc>
          <w:tcPr>
            <w:tcW w:w="2385" w:type="dxa"/>
            <w:vAlign w:val="center"/>
            <w:hideMark/>
          </w:tcPr>
          <w:p w14:paraId="12C88AA3"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Rare</w:t>
            </w:r>
          </w:p>
        </w:tc>
        <w:tc>
          <w:tcPr>
            <w:tcW w:w="4841" w:type="dxa"/>
            <w:vAlign w:val="center"/>
            <w:hideMark/>
          </w:tcPr>
          <w:p w14:paraId="327B56C6"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High (100</w:t>
            </w:r>
            <w:r w:rsidRPr="00015649">
              <w:rPr>
                <w:rFonts w:asciiTheme="majorHAnsi" w:hAnsiTheme="majorHAnsi" w:cstheme="majorHAnsi"/>
                <w:sz w:val="18"/>
                <w:szCs w:val="18"/>
                <w:vertAlign w:val="superscript"/>
              </w:rPr>
              <w:t>°</w:t>
            </w:r>
            <w:r w:rsidRPr="00015649">
              <w:rPr>
                <w:rFonts w:asciiTheme="majorHAnsi" w:hAnsiTheme="majorHAnsi" w:cstheme="majorHAnsi"/>
                <w:sz w:val="18"/>
                <w:szCs w:val="18"/>
              </w:rPr>
              <w:t>-102</w:t>
            </w:r>
            <w:r w:rsidRPr="00015649">
              <w:rPr>
                <w:rFonts w:asciiTheme="majorHAnsi" w:hAnsiTheme="majorHAnsi" w:cstheme="majorHAnsi"/>
                <w:sz w:val="18"/>
                <w:szCs w:val="18"/>
                <w:vertAlign w:val="superscript"/>
              </w:rPr>
              <w:t>°</w:t>
            </w:r>
            <w:r w:rsidRPr="00015649">
              <w:rPr>
                <w:rFonts w:asciiTheme="majorHAnsi" w:hAnsiTheme="majorHAnsi" w:cstheme="majorHAnsi"/>
                <w:sz w:val="18"/>
                <w:szCs w:val="18"/>
              </w:rPr>
              <w:t xml:space="preserve"> F) (37</w:t>
            </w:r>
            <w:r w:rsidRPr="00015649">
              <w:rPr>
                <w:rFonts w:asciiTheme="majorHAnsi" w:hAnsiTheme="majorHAnsi" w:cstheme="majorHAnsi"/>
                <w:sz w:val="18"/>
                <w:szCs w:val="18"/>
                <w:vertAlign w:val="superscript"/>
              </w:rPr>
              <w:t>°</w:t>
            </w:r>
            <w:r w:rsidRPr="00015649">
              <w:rPr>
                <w:rFonts w:asciiTheme="majorHAnsi" w:hAnsiTheme="majorHAnsi" w:cstheme="majorHAnsi"/>
                <w:sz w:val="18"/>
                <w:szCs w:val="18"/>
              </w:rPr>
              <w:t xml:space="preserve"> – 39</w:t>
            </w:r>
            <w:r w:rsidRPr="00015649">
              <w:rPr>
                <w:rFonts w:asciiTheme="majorHAnsi" w:hAnsiTheme="majorHAnsi" w:cstheme="majorHAnsi"/>
                <w:sz w:val="18"/>
                <w:szCs w:val="18"/>
                <w:vertAlign w:val="superscript"/>
              </w:rPr>
              <w:t>°</w:t>
            </w:r>
            <w:r w:rsidRPr="00015649">
              <w:rPr>
                <w:rFonts w:asciiTheme="majorHAnsi" w:hAnsiTheme="majorHAnsi" w:cstheme="majorHAnsi"/>
                <w:sz w:val="18"/>
                <w:szCs w:val="18"/>
              </w:rPr>
              <w:t xml:space="preserve"> C); can last 3-4 days</w:t>
            </w:r>
          </w:p>
        </w:tc>
      </w:tr>
      <w:tr w:rsidR="00015649" w:rsidRPr="0065031B" w14:paraId="2ECEB9CC" w14:textId="77777777" w:rsidTr="00015649">
        <w:trPr>
          <w:trHeight w:val="245"/>
        </w:trPr>
        <w:tc>
          <w:tcPr>
            <w:tcW w:w="0" w:type="auto"/>
            <w:vAlign w:val="center"/>
            <w:hideMark/>
          </w:tcPr>
          <w:p w14:paraId="219E718C"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Headache</w:t>
            </w:r>
          </w:p>
        </w:tc>
        <w:tc>
          <w:tcPr>
            <w:tcW w:w="0" w:type="auto"/>
            <w:vAlign w:val="center"/>
            <w:hideMark/>
          </w:tcPr>
          <w:p w14:paraId="5676C766"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Rare</w:t>
            </w:r>
          </w:p>
        </w:tc>
        <w:tc>
          <w:tcPr>
            <w:tcW w:w="4841" w:type="dxa"/>
            <w:vAlign w:val="center"/>
            <w:hideMark/>
          </w:tcPr>
          <w:p w14:paraId="25CC6F18"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Intense</w:t>
            </w:r>
          </w:p>
        </w:tc>
      </w:tr>
      <w:tr w:rsidR="00015649" w:rsidRPr="0065031B" w14:paraId="595C0C83" w14:textId="77777777" w:rsidTr="00015649">
        <w:trPr>
          <w:trHeight w:val="245"/>
        </w:trPr>
        <w:tc>
          <w:tcPr>
            <w:tcW w:w="0" w:type="auto"/>
            <w:vAlign w:val="center"/>
            <w:hideMark/>
          </w:tcPr>
          <w:p w14:paraId="4BBA84ED"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General Aches, Pains</w:t>
            </w:r>
          </w:p>
        </w:tc>
        <w:tc>
          <w:tcPr>
            <w:tcW w:w="0" w:type="auto"/>
            <w:vAlign w:val="center"/>
            <w:hideMark/>
          </w:tcPr>
          <w:p w14:paraId="4D8A4C51"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Mild</w:t>
            </w:r>
          </w:p>
        </w:tc>
        <w:tc>
          <w:tcPr>
            <w:tcW w:w="4841" w:type="dxa"/>
            <w:vAlign w:val="center"/>
            <w:hideMark/>
          </w:tcPr>
          <w:p w14:paraId="4D9E9F8F"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Very common; often severe</w:t>
            </w:r>
          </w:p>
        </w:tc>
      </w:tr>
      <w:tr w:rsidR="00015649" w:rsidRPr="0065031B" w14:paraId="6383BD19" w14:textId="77777777" w:rsidTr="00015649">
        <w:trPr>
          <w:trHeight w:val="245"/>
        </w:trPr>
        <w:tc>
          <w:tcPr>
            <w:tcW w:w="0" w:type="auto"/>
            <w:vAlign w:val="center"/>
            <w:hideMark/>
          </w:tcPr>
          <w:p w14:paraId="3B58D615"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Fatigue, Weakness</w:t>
            </w:r>
          </w:p>
        </w:tc>
        <w:tc>
          <w:tcPr>
            <w:tcW w:w="0" w:type="auto"/>
            <w:vAlign w:val="center"/>
            <w:hideMark/>
          </w:tcPr>
          <w:p w14:paraId="5A19AAF6"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Mild</w:t>
            </w:r>
          </w:p>
        </w:tc>
        <w:tc>
          <w:tcPr>
            <w:tcW w:w="4841" w:type="dxa"/>
            <w:vAlign w:val="center"/>
            <w:hideMark/>
          </w:tcPr>
          <w:p w14:paraId="25C07636"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Intense; can last up to 2-3 weeks</w:t>
            </w:r>
          </w:p>
        </w:tc>
      </w:tr>
      <w:tr w:rsidR="00015649" w:rsidRPr="0065031B" w14:paraId="309AA2D1" w14:textId="77777777" w:rsidTr="00015649">
        <w:trPr>
          <w:trHeight w:val="245"/>
        </w:trPr>
        <w:tc>
          <w:tcPr>
            <w:tcW w:w="0" w:type="auto"/>
            <w:vAlign w:val="center"/>
            <w:hideMark/>
          </w:tcPr>
          <w:p w14:paraId="4FFA4CDC"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Extreme Exhaustion</w:t>
            </w:r>
          </w:p>
        </w:tc>
        <w:tc>
          <w:tcPr>
            <w:tcW w:w="0" w:type="auto"/>
            <w:vAlign w:val="center"/>
            <w:hideMark/>
          </w:tcPr>
          <w:p w14:paraId="50637986"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Never</w:t>
            </w:r>
          </w:p>
        </w:tc>
        <w:tc>
          <w:tcPr>
            <w:tcW w:w="4841" w:type="dxa"/>
            <w:vAlign w:val="center"/>
            <w:hideMark/>
          </w:tcPr>
          <w:p w14:paraId="1339EF36"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Very common; starts early</w:t>
            </w:r>
          </w:p>
        </w:tc>
      </w:tr>
      <w:tr w:rsidR="00015649" w:rsidRPr="0065031B" w14:paraId="34C0088A" w14:textId="77777777" w:rsidTr="00015649">
        <w:trPr>
          <w:trHeight w:val="245"/>
        </w:trPr>
        <w:tc>
          <w:tcPr>
            <w:tcW w:w="0" w:type="auto"/>
            <w:vAlign w:val="center"/>
            <w:hideMark/>
          </w:tcPr>
          <w:p w14:paraId="3764E83E"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Stuffy Nose</w:t>
            </w:r>
          </w:p>
        </w:tc>
        <w:tc>
          <w:tcPr>
            <w:tcW w:w="0" w:type="auto"/>
            <w:vAlign w:val="center"/>
            <w:hideMark/>
          </w:tcPr>
          <w:p w14:paraId="352E74D5"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Common</w:t>
            </w:r>
          </w:p>
        </w:tc>
        <w:tc>
          <w:tcPr>
            <w:tcW w:w="4841" w:type="dxa"/>
            <w:vAlign w:val="center"/>
            <w:hideMark/>
          </w:tcPr>
          <w:p w14:paraId="5244CED8"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Sometimes</w:t>
            </w:r>
          </w:p>
        </w:tc>
      </w:tr>
      <w:tr w:rsidR="00015649" w:rsidRPr="0065031B" w14:paraId="51E0FEC8" w14:textId="77777777" w:rsidTr="00015649">
        <w:trPr>
          <w:trHeight w:val="245"/>
        </w:trPr>
        <w:tc>
          <w:tcPr>
            <w:tcW w:w="0" w:type="auto"/>
            <w:vAlign w:val="center"/>
            <w:hideMark/>
          </w:tcPr>
          <w:p w14:paraId="46146854"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Sneezing</w:t>
            </w:r>
          </w:p>
        </w:tc>
        <w:tc>
          <w:tcPr>
            <w:tcW w:w="0" w:type="auto"/>
            <w:vAlign w:val="center"/>
            <w:hideMark/>
          </w:tcPr>
          <w:p w14:paraId="17F34253"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Very common</w:t>
            </w:r>
          </w:p>
        </w:tc>
        <w:tc>
          <w:tcPr>
            <w:tcW w:w="4841" w:type="dxa"/>
            <w:vAlign w:val="center"/>
            <w:hideMark/>
          </w:tcPr>
          <w:p w14:paraId="6A441B87"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Sometimes</w:t>
            </w:r>
          </w:p>
        </w:tc>
      </w:tr>
      <w:tr w:rsidR="00015649" w:rsidRPr="0065031B" w14:paraId="5D6C4DAC" w14:textId="77777777" w:rsidTr="00015649">
        <w:trPr>
          <w:trHeight w:val="245"/>
        </w:trPr>
        <w:tc>
          <w:tcPr>
            <w:tcW w:w="0" w:type="auto"/>
            <w:vAlign w:val="center"/>
            <w:hideMark/>
          </w:tcPr>
          <w:p w14:paraId="3F9B1859"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Sore Throat</w:t>
            </w:r>
          </w:p>
        </w:tc>
        <w:tc>
          <w:tcPr>
            <w:tcW w:w="0" w:type="auto"/>
            <w:vAlign w:val="center"/>
            <w:hideMark/>
          </w:tcPr>
          <w:p w14:paraId="3C01D211"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Common</w:t>
            </w:r>
          </w:p>
        </w:tc>
        <w:tc>
          <w:tcPr>
            <w:tcW w:w="4841" w:type="dxa"/>
            <w:vAlign w:val="center"/>
            <w:hideMark/>
          </w:tcPr>
          <w:p w14:paraId="2CE4B7CF"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Common</w:t>
            </w:r>
          </w:p>
        </w:tc>
      </w:tr>
      <w:tr w:rsidR="00015649" w:rsidRPr="0065031B" w14:paraId="6E99070D" w14:textId="77777777" w:rsidTr="00015649">
        <w:trPr>
          <w:trHeight w:val="245"/>
        </w:trPr>
        <w:tc>
          <w:tcPr>
            <w:tcW w:w="0" w:type="auto"/>
            <w:hideMark/>
          </w:tcPr>
          <w:p w14:paraId="1EECB8A5"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Cough</w:t>
            </w:r>
          </w:p>
        </w:tc>
        <w:tc>
          <w:tcPr>
            <w:tcW w:w="0" w:type="auto"/>
            <w:hideMark/>
          </w:tcPr>
          <w:p w14:paraId="7A7460C3"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Mild to moderate</w:t>
            </w:r>
          </w:p>
        </w:tc>
        <w:tc>
          <w:tcPr>
            <w:tcW w:w="4841" w:type="dxa"/>
            <w:hideMark/>
          </w:tcPr>
          <w:p w14:paraId="5DB11C56" w14:textId="77777777" w:rsidR="00015649" w:rsidRPr="00015649" w:rsidRDefault="00015649" w:rsidP="00EB00D1">
            <w:pPr>
              <w:spacing w:after="0"/>
              <w:jc w:val="center"/>
              <w:rPr>
                <w:rFonts w:asciiTheme="majorHAnsi" w:hAnsiTheme="majorHAnsi" w:cstheme="majorHAnsi"/>
                <w:sz w:val="18"/>
                <w:szCs w:val="18"/>
              </w:rPr>
            </w:pPr>
            <w:r w:rsidRPr="00015649">
              <w:rPr>
                <w:rFonts w:asciiTheme="majorHAnsi" w:hAnsiTheme="majorHAnsi" w:cstheme="majorHAnsi"/>
                <w:sz w:val="18"/>
                <w:szCs w:val="18"/>
              </w:rPr>
              <w:t>Common; can become severe</w:t>
            </w:r>
          </w:p>
        </w:tc>
      </w:tr>
    </w:tbl>
    <w:p w14:paraId="7FB06891" w14:textId="77777777" w:rsidR="00015649" w:rsidRPr="0065031B" w:rsidRDefault="00015649" w:rsidP="00015649">
      <w:pPr>
        <w:rPr>
          <w:rFonts w:ascii="Calibri" w:eastAsia="Calibri" w:hAnsi="Calibri" w:cs="Times New Roman"/>
          <w:i/>
          <w:iCs/>
          <w:color w:val="808080"/>
          <w:sz w:val="16"/>
        </w:rPr>
      </w:pPr>
      <w:r w:rsidRPr="0065031B">
        <w:rPr>
          <w:rFonts w:ascii="Calibri" w:eastAsia="Calibri" w:hAnsi="Calibri" w:cs="Times New Roman"/>
          <w:i/>
          <w:iCs/>
          <w:color w:val="808080"/>
          <w:sz w:val="16"/>
        </w:rPr>
        <w:t>Source: American Lung Association: "Cold and Flu Guidelines: Influenza"</w:t>
      </w:r>
    </w:p>
    <w:p w14:paraId="2DA883A1" w14:textId="77777777" w:rsidR="00015649" w:rsidRPr="00D7415F" w:rsidRDefault="00015649" w:rsidP="00015649">
      <w:pPr>
        <w:rPr>
          <w:rFonts w:ascii="Arial" w:hAnsi="Arial" w:cs="Arial"/>
        </w:rPr>
      </w:pPr>
      <w:r w:rsidRPr="009F2721">
        <w:rPr>
          <w:rFonts w:ascii="Arial" w:hAnsi="Arial" w:cs="Arial"/>
          <w:sz w:val="18"/>
          <w:szCs w:val="18"/>
        </w:rPr>
        <w:t xml:space="preserve">The next time you experience a cold or a flu remember that these are caused by viruses and so taking antibiotics which target conditions caused by bacteria may not help with your cold or </w:t>
      </w:r>
      <w:proofErr w:type="spellStart"/>
      <w:r w:rsidRPr="009F2721">
        <w:rPr>
          <w:rFonts w:ascii="Arial" w:hAnsi="Arial" w:cs="Arial"/>
          <w:sz w:val="18"/>
          <w:szCs w:val="18"/>
        </w:rPr>
        <w:t>flu.</w:t>
      </w:r>
      <w:r w:rsidRPr="009F2721">
        <w:rPr>
          <w:rFonts w:ascii="Arial" w:hAnsi="Arial" w:cs="Arial"/>
          <w:sz w:val="18"/>
          <w:szCs w:val="18"/>
          <w:vertAlign w:val="superscript"/>
        </w:rPr>
        <w:t>1</w:t>
      </w:r>
      <w:proofErr w:type="spellEnd"/>
      <w:r>
        <w:rPr>
          <w:rFonts w:ascii="Arial" w:hAnsi="Arial" w:cs="Arial"/>
          <w:sz w:val="18"/>
          <w:szCs w:val="18"/>
        </w:rPr>
        <w:t xml:space="preserve"> </w:t>
      </w:r>
      <w:r w:rsidRPr="009F2721">
        <w:rPr>
          <w:rFonts w:ascii="Arial" w:hAnsi="Arial" w:cs="Arial"/>
          <w:sz w:val="18"/>
          <w:szCs w:val="18"/>
        </w:rPr>
        <w:t xml:space="preserve">Studies suggest the cold or flu has to run its course while you get plenty of physical and emotional </w:t>
      </w:r>
      <w:proofErr w:type="spellStart"/>
      <w:r w:rsidRPr="009F2721">
        <w:rPr>
          <w:rFonts w:ascii="Arial" w:hAnsi="Arial" w:cs="Arial"/>
          <w:sz w:val="18"/>
          <w:szCs w:val="18"/>
        </w:rPr>
        <w:t>rest.</w:t>
      </w:r>
      <w:r w:rsidRPr="009F2721">
        <w:rPr>
          <w:rFonts w:ascii="Arial" w:hAnsi="Arial" w:cs="Arial"/>
          <w:sz w:val="18"/>
          <w:szCs w:val="18"/>
          <w:vertAlign w:val="superscript"/>
        </w:rPr>
        <w:t>2</w:t>
      </w:r>
      <w:proofErr w:type="spellEnd"/>
      <w:r>
        <w:rPr>
          <w:rFonts w:ascii="Arial" w:hAnsi="Arial" w:cs="Arial"/>
          <w:sz w:val="18"/>
          <w:szCs w:val="18"/>
        </w:rPr>
        <w:t xml:space="preserve"> </w:t>
      </w:r>
      <w:r w:rsidRPr="009F2721">
        <w:rPr>
          <w:rFonts w:ascii="Arial" w:hAnsi="Arial" w:cs="Arial"/>
          <w:sz w:val="18"/>
          <w:szCs w:val="18"/>
        </w:rPr>
        <w:t xml:space="preserve">There are also many over-the counter medications that can help relieve your </w:t>
      </w:r>
      <w:proofErr w:type="spellStart"/>
      <w:r w:rsidRPr="009F2721">
        <w:rPr>
          <w:rFonts w:ascii="Arial" w:hAnsi="Arial" w:cs="Arial"/>
          <w:sz w:val="18"/>
          <w:szCs w:val="18"/>
        </w:rPr>
        <w:t>symptoms.</w:t>
      </w:r>
      <w:r w:rsidRPr="009F2721">
        <w:rPr>
          <w:rFonts w:ascii="Arial" w:hAnsi="Arial" w:cs="Arial"/>
          <w:sz w:val="18"/>
          <w:szCs w:val="18"/>
          <w:vertAlign w:val="superscript"/>
        </w:rPr>
        <w:t>2</w:t>
      </w:r>
      <w:proofErr w:type="spellEnd"/>
      <w:r w:rsidRPr="009F2721">
        <w:rPr>
          <w:rFonts w:ascii="Arial" w:hAnsi="Arial" w:cs="Arial"/>
          <w:sz w:val="18"/>
          <w:szCs w:val="18"/>
        </w:rPr>
        <w:t xml:space="preserve"> As with any illness, however, if symptoms persist or worsen it is best to go see your health care provider to determine what’s making you sick and what you can do to feel better.  </w:t>
      </w:r>
    </w:p>
    <w:p w14:paraId="6D442B82" w14:textId="77777777" w:rsidR="00380912" w:rsidRDefault="00380912" w:rsidP="00C47F73">
      <w:pPr>
        <w:rPr>
          <w:rFonts w:ascii="Arial" w:hAnsi="Arial" w:cs="Arial"/>
          <w:sz w:val="18"/>
          <w:szCs w:val="18"/>
        </w:rPr>
      </w:pPr>
    </w:p>
    <w:p w14:paraId="6B461076" w14:textId="77777777" w:rsidR="00380912" w:rsidRPr="00CA155C" w:rsidRDefault="00380912" w:rsidP="00C47F73">
      <w:pPr>
        <w:rPr>
          <w:rFonts w:ascii="Arial" w:hAnsi="Arial" w:cs="Arial"/>
          <w:sz w:val="18"/>
          <w:szCs w:val="18"/>
        </w:rPr>
      </w:pPr>
    </w:p>
    <w:p w14:paraId="510586CB" w14:textId="77777777" w:rsidR="00A31413" w:rsidRPr="00283CA3" w:rsidRDefault="00A31413" w:rsidP="00283CA3">
      <w:pPr>
        <w:pStyle w:val="Call-OutBodyContentStyles"/>
        <w:spacing w:line="360" w:lineRule="auto"/>
        <w:rPr>
          <w:rFonts w:ascii="Arial" w:hAnsi="Arial" w:cs="Arial"/>
          <w:b w:val="0"/>
          <w:sz w:val="14"/>
          <w:szCs w:val="14"/>
        </w:rPr>
      </w:pPr>
    </w:p>
    <w:sectPr w:rsidR="00A31413" w:rsidRPr="00283CA3" w:rsidSect="00B7040D">
      <w:headerReference w:type="even" r:id="rId9"/>
      <w:footerReference w:type="default" r:id="rId10"/>
      <w:headerReference w:type="first" r:id="rId11"/>
      <w:footerReference w:type="first" r:id="rId12"/>
      <w:footnotePr>
        <w:pos w:val="beneathText"/>
      </w:footnotePr>
      <w:endnotePr>
        <w:numFmt w:val="decimal"/>
      </w:endnotePr>
      <w:pgSz w:w="12240" w:h="15840"/>
      <w:pgMar w:top="720" w:right="720" w:bottom="540" w:left="720" w:header="720" w:footer="0"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1B6C86" w14:textId="77777777" w:rsidR="00CF4ABB" w:rsidRDefault="00CF4ABB" w:rsidP="002029B6">
      <w:r>
        <w:separator/>
      </w:r>
    </w:p>
  </w:endnote>
  <w:endnote w:type="continuationSeparator" w:id="0">
    <w:p w14:paraId="23AED67B" w14:textId="77777777" w:rsidR="00CF4ABB" w:rsidRDefault="00CF4ABB" w:rsidP="0020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26AF4" w14:textId="77777777" w:rsidR="00015649" w:rsidRDefault="00015649" w:rsidP="00015649">
    <w:pPr>
      <w:pStyle w:val="Disclaimer"/>
      <w:numPr>
        <w:ilvl w:val="0"/>
        <w:numId w:val="5"/>
      </w:numPr>
      <w:ind w:left="360"/>
    </w:pPr>
    <w:r>
      <w:t>United States Food and Drug Administration, “Antibiotics Aren't Always the Answer,” November 2016</w:t>
    </w:r>
  </w:p>
  <w:p w14:paraId="2756EEF7" w14:textId="639359B9" w:rsidR="00015649" w:rsidRDefault="00015649" w:rsidP="00015649">
    <w:pPr>
      <w:pStyle w:val="Disclaimer"/>
      <w:numPr>
        <w:ilvl w:val="0"/>
        <w:numId w:val="5"/>
      </w:numPr>
      <w:ind w:left="360"/>
    </w:pPr>
    <w:r>
      <w:t>American Lung Association, "A Survival Guide for Preventing and Treating Influenza and the Common Cold." October 2016</w:t>
    </w:r>
  </w:p>
  <w:p w14:paraId="4AA3FFAA" w14:textId="11F8267B" w:rsidR="00752DA5" w:rsidRDefault="006A48DB" w:rsidP="006A48DB">
    <w:pPr>
      <w:pStyle w:val="Disclaimer"/>
      <w:ind w:left="-720" w:right="-720"/>
    </w:pPr>
    <w:r>
      <w:rPr>
        <w:lang w:val="en-GB" w:eastAsia="en-GB"/>
      </w:rPr>
      <w:drawing>
        <wp:inline distT="0" distB="0" distL="0" distR="0" wp14:anchorId="0ABB71CC" wp14:editId="3568CAF6">
          <wp:extent cx="7764780" cy="223014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84_Quit Smoking GÇô-áArticle 1_Disclaimer_6_22A.jpg"/>
                  <pic:cNvPicPr/>
                </pic:nvPicPr>
                <pic:blipFill rotWithShape="1">
                  <a:blip r:embed="rId1">
                    <a:extLst>
                      <a:ext uri="{28A0092B-C50C-407E-A947-70E740481C1C}">
                        <a14:useLocalDpi xmlns:a14="http://schemas.microsoft.com/office/drawing/2010/main" val="0"/>
                      </a:ext>
                    </a:extLst>
                  </a:blip>
                  <a:srcRect t="18628"/>
                  <a:stretch/>
                </pic:blipFill>
                <pic:spPr bwMode="auto">
                  <a:xfrm>
                    <a:off x="0" y="0"/>
                    <a:ext cx="7764724" cy="2230124"/>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A28B7BA" w14:textId="46E54C0D" w:rsidR="00670AE4" w:rsidRDefault="00380912">
    <w:pPr>
      <w:pStyle w:val="Footer"/>
    </w:pPr>
    <w:r>
      <w:rPr>
        <w:noProof/>
        <w:lang w:val="en-GB" w:eastAsia="en-GB"/>
      </w:rPr>
      <w:drawing>
        <wp:anchor distT="0" distB="0" distL="114300" distR="114300" simplePos="0" relativeHeight="251672576" behindDoc="0" locked="0" layoutInCell="1" allowOverlap="1" wp14:anchorId="6F6DEBC1" wp14:editId="5CD8B338">
          <wp:simplePos x="0" y="0"/>
          <wp:positionH relativeFrom="column">
            <wp:posOffset>5164499</wp:posOffset>
          </wp:positionH>
          <wp:positionV relativeFrom="paragraph">
            <wp:posOffset>-754427</wp:posOffset>
          </wp:positionV>
          <wp:extent cx="2172832" cy="930014"/>
          <wp:effectExtent l="0" t="0" r="0" b="381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E52A.tmp"/>
                  <pic:cNvPicPr/>
                </pic:nvPicPr>
                <pic:blipFill rotWithShape="1">
                  <a:blip r:embed="rId1">
                    <a:extLst>
                      <a:ext uri="{28A0092B-C50C-407E-A947-70E740481C1C}">
                        <a14:useLocalDpi xmlns:a14="http://schemas.microsoft.com/office/drawing/2010/main" val="0"/>
                      </a:ext>
                    </a:extLst>
                  </a:blip>
                  <a:srcRect l="64446" t="62796" r="13889" b="20204"/>
                  <a:stretch/>
                </pic:blipFill>
                <pic:spPr bwMode="auto">
                  <a:xfrm>
                    <a:off x="0" y="0"/>
                    <a:ext cx="2172832" cy="93001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0AE4">
      <w:rPr>
        <w:noProof/>
        <w:lang w:val="en-GB" w:eastAsia="en-GB"/>
      </w:rPr>
      <w:drawing>
        <wp:anchor distT="0" distB="0" distL="114300" distR="114300" simplePos="0" relativeHeight="251665408" behindDoc="0" locked="0" layoutInCell="1" allowOverlap="1" wp14:anchorId="1973AF6F" wp14:editId="72D2D662">
          <wp:simplePos x="0" y="0"/>
          <wp:positionH relativeFrom="column">
            <wp:align>center</wp:align>
          </wp:positionH>
          <wp:positionV relativeFrom="paragraph">
            <wp:posOffset>0</wp:posOffset>
          </wp:positionV>
          <wp:extent cx="7772400" cy="9144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Footer_LogoOnly.jpg"/>
                  <pic:cNvPicPr/>
                </pic:nvPicPr>
                <pic:blipFill rotWithShape="1">
                  <a:blip r:embed="rId2">
                    <a:extLst>
                      <a:ext uri="{28A0092B-C50C-407E-A947-70E740481C1C}">
                        <a14:useLocalDpi xmlns:a14="http://schemas.microsoft.com/office/drawing/2010/main" val="0"/>
                      </a:ext>
                    </a:extLst>
                  </a:blip>
                  <a:srcRect t="20000"/>
                  <a:stretch/>
                </pic:blipFill>
                <pic:spPr bwMode="auto">
                  <a:xfrm>
                    <a:off x="0" y="0"/>
                    <a:ext cx="7772400" cy="914400"/>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903ED6" w14:textId="77777777" w:rsidR="00CF4ABB" w:rsidRDefault="00CF4ABB" w:rsidP="002029B6">
      <w:r>
        <w:separator/>
      </w:r>
    </w:p>
  </w:footnote>
  <w:footnote w:type="continuationSeparator" w:id="0">
    <w:p w14:paraId="626B9227" w14:textId="77777777" w:rsidR="00CF4ABB" w:rsidRDefault="00CF4ABB" w:rsidP="002029B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E6BC2" w14:textId="77777777" w:rsidR="00670AE4" w:rsidRDefault="00CF4ABB">
    <w:pPr>
      <w:pStyle w:val="Header"/>
    </w:pPr>
    <w:sdt>
      <w:sdtPr>
        <w:id w:val="171999623"/>
        <w:placeholder>
          <w:docPart w:val="C724B00F5FF1394EA05DA778BE9BC0C5"/>
        </w:placeholder>
        <w:temporary/>
        <w:showingPlcHdr/>
      </w:sdtPr>
      <w:sdtEndPr/>
      <w:sdtContent>
        <w:r w:rsidR="00670AE4">
          <w:t>[Type text]</w:t>
        </w:r>
      </w:sdtContent>
    </w:sdt>
    <w:r w:rsidR="00670AE4">
      <w:ptab w:relativeTo="margin" w:alignment="center" w:leader="none"/>
    </w:r>
    <w:sdt>
      <w:sdtPr>
        <w:id w:val="171999624"/>
        <w:placeholder>
          <w:docPart w:val="AB93300EABF3AA448EA92BA880FFCD6A"/>
        </w:placeholder>
        <w:temporary/>
        <w:showingPlcHdr/>
      </w:sdtPr>
      <w:sdtEndPr/>
      <w:sdtContent>
        <w:r w:rsidR="00670AE4">
          <w:t>[Type text]</w:t>
        </w:r>
      </w:sdtContent>
    </w:sdt>
    <w:r w:rsidR="00670AE4">
      <w:ptab w:relativeTo="margin" w:alignment="right" w:leader="none"/>
    </w:r>
    <w:sdt>
      <w:sdtPr>
        <w:id w:val="171999625"/>
        <w:placeholder>
          <w:docPart w:val="BB8349E28B8A5B40A98F61AAABF85947"/>
        </w:placeholder>
        <w:temporary/>
        <w:showingPlcHdr/>
      </w:sdtPr>
      <w:sdtEndPr/>
      <w:sdtContent>
        <w:r w:rsidR="00670AE4">
          <w:t>[Type text]</w:t>
        </w:r>
      </w:sdtContent>
    </w:sdt>
  </w:p>
  <w:p w14:paraId="2324DC78" w14:textId="77777777" w:rsidR="00670AE4" w:rsidRDefault="00670AE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511C92" w14:textId="4AD53F16" w:rsidR="00670AE4" w:rsidRDefault="00B7040D">
    <w:pPr>
      <w:pStyle w:val="Header"/>
    </w:pPr>
    <w:r>
      <w:rPr>
        <w:noProof/>
        <w:lang w:val="en-GB" w:eastAsia="en-GB"/>
      </w:rPr>
      <w:drawing>
        <wp:anchor distT="0" distB="0" distL="114300" distR="114300" simplePos="0" relativeHeight="251671552" behindDoc="1" locked="0" layoutInCell="1" allowOverlap="1" wp14:anchorId="71E214E4" wp14:editId="7F74613B">
          <wp:simplePos x="0" y="0"/>
          <wp:positionH relativeFrom="column">
            <wp:posOffset>-457200</wp:posOffset>
          </wp:positionH>
          <wp:positionV relativeFrom="paragraph">
            <wp:posOffset>-466253</wp:posOffset>
          </wp:positionV>
          <wp:extent cx="7834084" cy="4838699"/>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ort_Article_WordHeader.jpg"/>
                  <pic:cNvPicPr/>
                </pic:nvPicPr>
                <pic:blipFill>
                  <a:blip r:embed="rId1">
                    <a:extLst>
                      <a:ext uri="{28A0092B-C50C-407E-A947-70E740481C1C}">
                        <a14:useLocalDpi xmlns:a14="http://schemas.microsoft.com/office/drawing/2010/main" val="0"/>
                      </a:ext>
                    </a:extLst>
                  </a:blip>
                  <a:stretch>
                    <a:fillRect/>
                  </a:stretch>
                </pic:blipFill>
                <pic:spPr bwMode="auto">
                  <a:xfrm>
                    <a:off x="0" y="0"/>
                    <a:ext cx="7834084" cy="4838699"/>
                  </a:xfrm>
                  <a:prstGeom prst="rect">
                    <a:avLst/>
                  </a:prstGeom>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02A01"/>
    <w:multiLevelType w:val="hybridMultilevel"/>
    <w:tmpl w:val="268875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806FBF"/>
    <w:multiLevelType w:val="hybridMultilevel"/>
    <w:tmpl w:val="786095E8"/>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2">
    <w:nsid w:val="44152D8D"/>
    <w:multiLevelType w:val="hybridMultilevel"/>
    <w:tmpl w:val="6C743352"/>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3">
    <w:nsid w:val="44744E64"/>
    <w:multiLevelType w:val="hybridMultilevel"/>
    <w:tmpl w:val="19589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39D66FA"/>
    <w:multiLevelType w:val="hybridMultilevel"/>
    <w:tmpl w:val="A0069C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A921FA9"/>
    <w:multiLevelType w:val="hybridMultilevel"/>
    <w:tmpl w:val="9606E7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5"/>
  </w:num>
  <w:num w:numId="4">
    <w:abstractNumId w:val="3"/>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proofState w:spelling="clean" w:grammar="clean"/>
  <w:defaultTabStop w:val="720"/>
  <w:characterSpacingControl w:val="doNotCompress"/>
  <w:hdrShapeDefaults>
    <o:shapedefaults v:ext="edit" spidmax="2049"/>
  </w:hdrShapeDefaults>
  <w:footnotePr>
    <w:pos w:val="beneathText"/>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5836"/>
    <w:rsid w:val="00015649"/>
    <w:rsid w:val="00067EC4"/>
    <w:rsid w:val="000E2371"/>
    <w:rsid w:val="00134ACF"/>
    <w:rsid w:val="002029B6"/>
    <w:rsid w:val="00246836"/>
    <w:rsid w:val="00283CA3"/>
    <w:rsid w:val="00322D38"/>
    <w:rsid w:val="00380912"/>
    <w:rsid w:val="00405836"/>
    <w:rsid w:val="00437639"/>
    <w:rsid w:val="00504041"/>
    <w:rsid w:val="00543BCC"/>
    <w:rsid w:val="005A1488"/>
    <w:rsid w:val="0061412C"/>
    <w:rsid w:val="0062112E"/>
    <w:rsid w:val="00670AE4"/>
    <w:rsid w:val="00680B2D"/>
    <w:rsid w:val="006A48DB"/>
    <w:rsid w:val="00703C7A"/>
    <w:rsid w:val="00723468"/>
    <w:rsid w:val="00752DA5"/>
    <w:rsid w:val="00773626"/>
    <w:rsid w:val="007A2AE7"/>
    <w:rsid w:val="007D55CC"/>
    <w:rsid w:val="007E5139"/>
    <w:rsid w:val="0089044C"/>
    <w:rsid w:val="008F661D"/>
    <w:rsid w:val="00911FF1"/>
    <w:rsid w:val="009217E7"/>
    <w:rsid w:val="00981AC1"/>
    <w:rsid w:val="009B3304"/>
    <w:rsid w:val="009C5E2D"/>
    <w:rsid w:val="009F2721"/>
    <w:rsid w:val="009F3A70"/>
    <w:rsid w:val="00A01BC3"/>
    <w:rsid w:val="00A31413"/>
    <w:rsid w:val="00A76E7A"/>
    <w:rsid w:val="00B7040D"/>
    <w:rsid w:val="00BE7DEE"/>
    <w:rsid w:val="00BF0208"/>
    <w:rsid w:val="00C47F73"/>
    <w:rsid w:val="00C732F6"/>
    <w:rsid w:val="00CC041C"/>
    <w:rsid w:val="00CE1EE2"/>
    <w:rsid w:val="00CE730F"/>
    <w:rsid w:val="00CF4ABB"/>
    <w:rsid w:val="00D13F59"/>
    <w:rsid w:val="00D55E42"/>
    <w:rsid w:val="00D7415F"/>
    <w:rsid w:val="00D91DA7"/>
    <w:rsid w:val="00DC3414"/>
    <w:rsid w:val="00E37E65"/>
    <w:rsid w:val="00E94526"/>
    <w:rsid w:val="00ED75C4"/>
    <w:rsid w:val="00F860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B1775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3CA3"/>
    <w:pPr>
      <w:spacing w:after="120"/>
    </w:pPr>
    <w:rPr>
      <w:rFonts w:eastAsiaTheme="minorHAnsi"/>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CopyContentStyles">
    <w:name w:val="Body Copy (Content Styles)"/>
    <w:basedOn w:val="Normal"/>
    <w:uiPriority w:val="99"/>
    <w:rsid w:val="00405836"/>
    <w:pPr>
      <w:widowControl w:val="0"/>
      <w:autoSpaceDE w:val="0"/>
      <w:autoSpaceDN w:val="0"/>
      <w:adjustRightInd w:val="0"/>
      <w:spacing w:after="140" w:line="288" w:lineRule="auto"/>
      <w:textAlignment w:val="center"/>
    </w:pPr>
    <w:rPr>
      <w:rFonts w:ascii="CircularPro-Book" w:eastAsiaTheme="minorEastAsia" w:hAnsi="CircularPro-Book" w:cs="CircularPro-Book"/>
      <w:color w:val="000000"/>
      <w:sz w:val="18"/>
      <w:szCs w:val="18"/>
      <w:lang w:val="en-US"/>
    </w:rPr>
  </w:style>
  <w:style w:type="paragraph" w:customStyle="1" w:styleId="CircularHeadersContentStyles">
    <w:name w:val="Circular Headers (Content Styles)"/>
    <w:basedOn w:val="Normal"/>
    <w:uiPriority w:val="99"/>
    <w:rsid w:val="00405836"/>
    <w:pPr>
      <w:widowControl w:val="0"/>
      <w:suppressAutoHyphens/>
      <w:autoSpaceDE w:val="0"/>
      <w:autoSpaceDN w:val="0"/>
      <w:adjustRightInd w:val="0"/>
      <w:spacing w:before="180" w:after="61" w:line="260" w:lineRule="atLeast"/>
      <w:textAlignment w:val="center"/>
    </w:pPr>
    <w:rPr>
      <w:rFonts w:ascii="CircularPro-Bold" w:eastAsiaTheme="minorEastAsia" w:hAnsi="CircularPro-Bold" w:cs="CircularPro-Bold"/>
      <w:b/>
      <w:bCs/>
      <w:color w:val="000000"/>
      <w:sz w:val="21"/>
      <w:szCs w:val="21"/>
      <w:lang w:val="en-US"/>
    </w:rPr>
  </w:style>
  <w:style w:type="paragraph" w:customStyle="1" w:styleId="Bullets2ContentStyles">
    <w:name w:val="Bullets 2 (Content Styles)"/>
    <w:basedOn w:val="Normal"/>
    <w:uiPriority w:val="99"/>
    <w:rsid w:val="00405836"/>
    <w:pPr>
      <w:widowControl w:val="0"/>
      <w:tabs>
        <w:tab w:val="left" w:pos="100"/>
      </w:tabs>
      <w:suppressAutoHyphens/>
      <w:autoSpaceDE w:val="0"/>
      <w:autoSpaceDN w:val="0"/>
      <w:adjustRightInd w:val="0"/>
      <w:spacing w:before="90" w:after="90" w:line="100" w:lineRule="atLeast"/>
      <w:ind w:left="220" w:right="384" w:hanging="180"/>
      <w:textAlignment w:val="center"/>
    </w:pPr>
    <w:rPr>
      <w:rFonts w:ascii="CircularPro-Book" w:eastAsiaTheme="minorEastAsia" w:hAnsi="CircularPro-Book" w:cs="CircularPro-Book"/>
      <w:color w:val="000000"/>
      <w:sz w:val="17"/>
      <w:szCs w:val="17"/>
      <w:lang w:val="en-US"/>
    </w:rPr>
  </w:style>
  <w:style w:type="paragraph" w:customStyle="1" w:styleId="Call-OutBodyContentStyles">
    <w:name w:val="Call-Out Body (Content Styles)"/>
    <w:basedOn w:val="Normal"/>
    <w:uiPriority w:val="99"/>
    <w:rsid w:val="00405836"/>
    <w:pPr>
      <w:widowControl w:val="0"/>
      <w:suppressAutoHyphens/>
      <w:autoSpaceDE w:val="0"/>
      <w:autoSpaceDN w:val="0"/>
      <w:adjustRightInd w:val="0"/>
      <w:spacing w:after="180" w:line="260" w:lineRule="atLeast"/>
      <w:textAlignment w:val="center"/>
    </w:pPr>
    <w:rPr>
      <w:rFonts w:ascii="CircularTest-Normal" w:eastAsiaTheme="minorEastAsia" w:hAnsi="CircularTest-Normal" w:cs="CircularTest-Normal"/>
      <w:b/>
      <w:bCs/>
      <w:color w:val="000000"/>
      <w:sz w:val="20"/>
      <w:szCs w:val="20"/>
      <w:lang w:val="en-US"/>
    </w:rPr>
  </w:style>
  <w:style w:type="paragraph" w:styleId="BalloonText">
    <w:name w:val="Balloon Text"/>
    <w:basedOn w:val="Normal"/>
    <w:link w:val="BalloonTextChar"/>
    <w:uiPriority w:val="99"/>
    <w:semiHidden/>
    <w:unhideWhenUsed/>
    <w:rsid w:val="00405836"/>
    <w:pPr>
      <w:spacing w:after="0"/>
    </w:pPr>
    <w:rPr>
      <w:rFonts w:ascii="Lucida Grande" w:eastAsiaTheme="minorEastAsia" w:hAnsi="Lucida Grande" w:cs="Lucida Grande"/>
      <w:sz w:val="18"/>
      <w:szCs w:val="18"/>
      <w:lang w:val="en-US"/>
    </w:rPr>
  </w:style>
  <w:style w:type="character" w:customStyle="1" w:styleId="BalloonTextChar">
    <w:name w:val="Balloon Text Char"/>
    <w:basedOn w:val="DefaultParagraphFont"/>
    <w:link w:val="BalloonText"/>
    <w:uiPriority w:val="99"/>
    <w:semiHidden/>
    <w:rsid w:val="00405836"/>
    <w:rPr>
      <w:rFonts w:ascii="Lucida Grande" w:hAnsi="Lucida Grande" w:cs="Lucida Grande"/>
      <w:sz w:val="18"/>
      <w:szCs w:val="18"/>
    </w:rPr>
  </w:style>
  <w:style w:type="paragraph" w:styleId="Header">
    <w:name w:val="header"/>
    <w:basedOn w:val="Normal"/>
    <w:link w:val="Head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HeaderChar">
    <w:name w:val="Header Char"/>
    <w:basedOn w:val="DefaultParagraphFont"/>
    <w:link w:val="Header"/>
    <w:uiPriority w:val="99"/>
    <w:rsid w:val="002029B6"/>
  </w:style>
  <w:style w:type="paragraph" w:styleId="Footer">
    <w:name w:val="footer"/>
    <w:basedOn w:val="Normal"/>
    <w:link w:val="FooterChar"/>
    <w:uiPriority w:val="99"/>
    <w:unhideWhenUsed/>
    <w:rsid w:val="002029B6"/>
    <w:pPr>
      <w:tabs>
        <w:tab w:val="center" w:pos="4320"/>
        <w:tab w:val="right" w:pos="8640"/>
      </w:tabs>
      <w:spacing w:after="0"/>
    </w:pPr>
    <w:rPr>
      <w:rFonts w:eastAsiaTheme="minorEastAsia"/>
      <w:sz w:val="24"/>
      <w:szCs w:val="24"/>
      <w:lang w:val="en-US"/>
    </w:rPr>
  </w:style>
  <w:style w:type="character" w:customStyle="1" w:styleId="FooterChar">
    <w:name w:val="Footer Char"/>
    <w:basedOn w:val="DefaultParagraphFont"/>
    <w:link w:val="Footer"/>
    <w:uiPriority w:val="99"/>
    <w:rsid w:val="002029B6"/>
  </w:style>
  <w:style w:type="paragraph" w:styleId="FootnoteText">
    <w:name w:val="footnote text"/>
    <w:basedOn w:val="Normal"/>
    <w:link w:val="FootnoteTextChar"/>
    <w:uiPriority w:val="99"/>
    <w:unhideWhenUsed/>
    <w:rsid w:val="00CC041C"/>
    <w:pPr>
      <w:spacing w:after="0"/>
    </w:pPr>
    <w:rPr>
      <w:sz w:val="20"/>
      <w:szCs w:val="20"/>
    </w:rPr>
  </w:style>
  <w:style w:type="character" w:customStyle="1" w:styleId="FootnoteTextChar">
    <w:name w:val="Footnote Text Char"/>
    <w:basedOn w:val="DefaultParagraphFont"/>
    <w:link w:val="FootnoteText"/>
    <w:uiPriority w:val="99"/>
    <w:rsid w:val="00CC041C"/>
    <w:rPr>
      <w:rFonts w:eastAsiaTheme="minorHAnsi"/>
      <w:sz w:val="20"/>
      <w:szCs w:val="20"/>
      <w:lang w:val="en-GB"/>
    </w:rPr>
  </w:style>
  <w:style w:type="character" w:styleId="FootnoteReference">
    <w:name w:val="footnote reference"/>
    <w:basedOn w:val="DefaultParagraphFont"/>
    <w:uiPriority w:val="99"/>
    <w:unhideWhenUsed/>
    <w:rsid w:val="00CC041C"/>
    <w:rPr>
      <w:vertAlign w:val="superscript"/>
    </w:rPr>
  </w:style>
  <w:style w:type="paragraph" w:styleId="ListParagraph">
    <w:name w:val="List Paragraph"/>
    <w:basedOn w:val="Normal"/>
    <w:uiPriority w:val="34"/>
    <w:qFormat/>
    <w:rsid w:val="00283CA3"/>
    <w:pPr>
      <w:ind w:left="720"/>
      <w:contextualSpacing/>
    </w:pPr>
  </w:style>
  <w:style w:type="character" w:styleId="CommentReference">
    <w:name w:val="annotation reference"/>
    <w:basedOn w:val="DefaultParagraphFont"/>
    <w:uiPriority w:val="99"/>
    <w:semiHidden/>
    <w:unhideWhenUsed/>
    <w:rsid w:val="00283CA3"/>
    <w:rPr>
      <w:sz w:val="18"/>
      <w:szCs w:val="18"/>
    </w:rPr>
  </w:style>
  <w:style w:type="paragraph" w:styleId="EndnoteText">
    <w:name w:val="endnote text"/>
    <w:basedOn w:val="Normal"/>
    <w:link w:val="EndnoteTextChar"/>
    <w:uiPriority w:val="99"/>
    <w:semiHidden/>
    <w:unhideWhenUsed/>
    <w:rsid w:val="00283CA3"/>
    <w:pPr>
      <w:spacing w:after="0"/>
    </w:pPr>
    <w:rPr>
      <w:sz w:val="24"/>
      <w:szCs w:val="24"/>
    </w:rPr>
  </w:style>
  <w:style w:type="character" w:customStyle="1" w:styleId="EndnoteTextChar">
    <w:name w:val="Endnote Text Char"/>
    <w:basedOn w:val="DefaultParagraphFont"/>
    <w:link w:val="EndnoteText"/>
    <w:uiPriority w:val="99"/>
    <w:semiHidden/>
    <w:rsid w:val="00283CA3"/>
    <w:rPr>
      <w:rFonts w:eastAsiaTheme="minorHAnsi"/>
      <w:lang w:val="en-GB"/>
    </w:rPr>
  </w:style>
  <w:style w:type="character" w:styleId="EndnoteReference">
    <w:name w:val="endnote reference"/>
    <w:basedOn w:val="DefaultParagraphFont"/>
    <w:uiPriority w:val="99"/>
    <w:semiHidden/>
    <w:unhideWhenUsed/>
    <w:rsid w:val="00283CA3"/>
    <w:rPr>
      <w:vertAlign w:val="superscript"/>
    </w:rPr>
  </w:style>
  <w:style w:type="paragraph" w:customStyle="1" w:styleId="Disclaimer">
    <w:name w:val="Disclaimer"/>
    <w:qFormat/>
    <w:rsid w:val="00DC3414"/>
    <w:rPr>
      <w:rFonts w:ascii="Arial" w:eastAsiaTheme="minorHAnsi" w:hAnsi="Arial"/>
      <w:noProof/>
      <w:color w:val="7F7F7F" w:themeColor="text1" w:themeTint="80"/>
      <w:sz w:val="13"/>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tmp"/></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724B00F5FF1394EA05DA778BE9BC0C5"/>
        <w:category>
          <w:name w:val="General"/>
          <w:gallery w:val="placeholder"/>
        </w:category>
        <w:types>
          <w:type w:val="bbPlcHdr"/>
        </w:types>
        <w:behaviors>
          <w:behavior w:val="content"/>
        </w:behaviors>
        <w:guid w:val="{0B064E1B-C46B-F04F-BE52-6A7334D9A7D4}"/>
      </w:docPartPr>
      <w:docPartBody>
        <w:p w:rsidR="00E74F0E" w:rsidRDefault="00E74F0E" w:rsidP="00E74F0E">
          <w:pPr>
            <w:pStyle w:val="C724B00F5FF1394EA05DA778BE9BC0C5"/>
          </w:pPr>
          <w:r>
            <w:t>[Type text]</w:t>
          </w:r>
        </w:p>
      </w:docPartBody>
    </w:docPart>
    <w:docPart>
      <w:docPartPr>
        <w:name w:val="AB93300EABF3AA448EA92BA880FFCD6A"/>
        <w:category>
          <w:name w:val="General"/>
          <w:gallery w:val="placeholder"/>
        </w:category>
        <w:types>
          <w:type w:val="bbPlcHdr"/>
        </w:types>
        <w:behaviors>
          <w:behavior w:val="content"/>
        </w:behaviors>
        <w:guid w:val="{4555A465-DCFD-BC43-B567-12360E161178}"/>
      </w:docPartPr>
      <w:docPartBody>
        <w:p w:rsidR="00E74F0E" w:rsidRDefault="00E74F0E" w:rsidP="00E74F0E">
          <w:pPr>
            <w:pStyle w:val="AB93300EABF3AA448EA92BA880FFCD6A"/>
          </w:pPr>
          <w:r>
            <w:t>[Type text]</w:t>
          </w:r>
        </w:p>
      </w:docPartBody>
    </w:docPart>
    <w:docPart>
      <w:docPartPr>
        <w:name w:val="BB8349E28B8A5B40A98F61AAABF85947"/>
        <w:category>
          <w:name w:val="General"/>
          <w:gallery w:val="placeholder"/>
        </w:category>
        <w:types>
          <w:type w:val="bbPlcHdr"/>
        </w:types>
        <w:behaviors>
          <w:behavior w:val="content"/>
        </w:behaviors>
        <w:guid w:val="{3F863353-5CBF-9547-9435-BECB822AC2F9}"/>
      </w:docPartPr>
      <w:docPartBody>
        <w:p w:rsidR="00E74F0E" w:rsidRDefault="00E74F0E" w:rsidP="00E74F0E">
          <w:pPr>
            <w:pStyle w:val="BB8349E28B8A5B40A98F61AAABF85947"/>
          </w:pPr>
          <w:r>
            <w:t>[Type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ＭＳ Ｐゴシック">
    <w:charset w:val="4E"/>
    <w:family w:val="auto"/>
    <w:pitch w:val="variable"/>
    <w:sig w:usb0="E00002FF" w:usb1="6AC7FDFB" w:usb2="00000012" w:usb3="00000000" w:csb0="0002009F" w:csb1="00000000"/>
  </w:font>
  <w:font w:name="CircularPro-Book">
    <w:altName w:val="Circular Pro Book"/>
    <w:panose1 w:val="00000000000000000000"/>
    <w:charset w:val="4D"/>
    <w:family w:val="auto"/>
    <w:notTrueType/>
    <w:pitch w:val="default"/>
    <w:sig w:usb0="00000003" w:usb1="00000000" w:usb2="00000000" w:usb3="00000000" w:csb0="00000001" w:csb1="00000000"/>
  </w:font>
  <w:font w:name="CircularPro-Bold">
    <w:altName w:val="Circular Pro Bold"/>
    <w:panose1 w:val="00000000000000000000"/>
    <w:charset w:val="4D"/>
    <w:family w:val="auto"/>
    <w:notTrueType/>
    <w:pitch w:val="default"/>
    <w:sig w:usb0="00000003" w:usb1="00000000" w:usb2="00000000" w:usb3="00000000" w:csb0="00000001" w:csb1="00000000"/>
  </w:font>
  <w:font w:name="CircularTest-Normal">
    <w:altName w:val="Cambria"/>
    <w:panose1 w:val="00000000000000000000"/>
    <w:charset w:val="4D"/>
    <w:family w:val="auto"/>
    <w:notTrueType/>
    <w:pitch w:val="default"/>
    <w:sig w:usb0="00000003" w:usb1="00000000" w:usb2="00000000" w:usb3="00000000" w:csb0="00000001"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F0E"/>
    <w:rsid w:val="002D6FBF"/>
    <w:rsid w:val="005222C9"/>
    <w:rsid w:val="005E1411"/>
    <w:rsid w:val="00665927"/>
    <w:rsid w:val="00AD04D3"/>
    <w:rsid w:val="00E74F0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724B00F5FF1394EA05DA778BE9BC0C5">
    <w:name w:val="C724B00F5FF1394EA05DA778BE9BC0C5"/>
    <w:rsid w:val="00E74F0E"/>
  </w:style>
  <w:style w:type="paragraph" w:customStyle="1" w:styleId="AB93300EABF3AA448EA92BA880FFCD6A">
    <w:name w:val="AB93300EABF3AA448EA92BA880FFCD6A"/>
    <w:rsid w:val="00E74F0E"/>
  </w:style>
  <w:style w:type="paragraph" w:customStyle="1" w:styleId="BB8349E28B8A5B40A98F61AAABF85947">
    <w:name w:val="BB8349E28B8A5B40A98F61AAABF85947"/>
    <w:rsid w:val="00E74F0E"/>
  </w:style>
  <w:style w:type="paragraph" w:customStyle="1" w:styleId="63AF20F0DA02604BB3A720F6B698344B">
    <w:name w:val="63AF20F0DA02604BB3A720F6B698344B"/>
    <w:rsid w:val="00E74F0E"/>
  </w:style>
  <w:style w:type="paragraph" w:customStyle="1" w:styleId="D809E11E998AD042BC75C6E402154825">
    <w:name w:val="D809E11E998AD042BC75C6E402154825"/>
    <w:rsid w:val="00E74F0E"/>
  </w:style>
  <w:style w:type="paragraph" w:customStyle="1" w:styleId="9B8116ADB5B16D4F960E63CFAC4433C6">
    <w:name w:val="9B8116ADB5B16D4F960E63CFAC4433C6"/>
    <w:rsid w:val="00E74F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MetLife Theme 16x9">
  <a:themeElements>
    <a:clrScheme name="Custom 6">
      <a:dk1>
        <a:srgbClr val="000000"/>
      </a:dk1>
      <a:lt1>
        <a:srgbClr val="FFFFFF"/>
      </a:lt1>
      <a:dk2>
        <a:srgbClr val="DB0A5B"/>
      </a:dk2>
      <a:lt2>
        <a:srgbClr val="6025A9"/>
      </a:lt2>
      <a:accent1>
        <a:srgbClr val="A3CE4E"/>
      </a:accent1>
      <a:accent2>
        <a:srgbClr val="0090DA"/>
      </a:accent2>
      <a:accent3>
        <a:srgbClr val="0061A0"/>
      </a:accent3>
      <a:accent4>
        <a:srgbClr val="FFC600"/>
      </a:accent4>
      <a:accent5>
        <a:srgbClr val="00A3AD"/>
      </a:accent5>
      <a:accent6>
        <a:srgbClr val="75787B"/>
      </a:accent6>
      <a:hlink>
        <a:srgbClr val="0563C1"/>
      </a:hlink>
      <a:folHlink>
        <a:srgbClr val="954F72"/>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2"/>
        </a:solidFill>
        <a:ln>
          <a:no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2225">
          <a:solidFill>
            <a:schemeClr val="bg2"/>
          </a:solidFill>
        </a:ln>
      </a:spPr>
      <a:bodyPr/>
      <a:lstStyle/>
      <a:style>
        <a:lnRef idx="1">
          <a:schemeClr val="accent1"/>
        </a:lnRef>
        <a:fillRef idx="0">
          <a:schemeClr val="accent1"/>
        </a:fillRef>
        <a:effectRef idx="0">
          <a:schemeClr val="accent1"/>
        </a:effectRef>
        <a:fontRef idx="minor">
          <a:schemeClr val="tx1"/>
        </a:fontRef>
      </a:style>
    </a:lnDef>
    <a:txDef>
      <a:spPr>
        <a:noFill/>
      </a:spPr>
      <a:bodyPr wrap="square" lIns="91440" tIns="0" rIns="91440" bIns="0" rtlCol="0">
        <a:noAutofit/>
      </a:bodyPr>
      <a:lstStyle>
        <a:defPPr>
          <a:defRPr sz="2200" dirty="0" smtClean="0"/>
        </a:defPPr>
      </a:lstStyle>
    </a:txDef>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97FC6B-B488-49E5-AD19-C0CA6B000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279</Words>
  <Characters>1591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MetLife</Company>
  <LinksUpToDate>false</LinksUpToDate>
  <CharactersWithSpaces>1867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Lauren Dorion</dc:creator>
  <cp:lastModifiedBy>Farzana Akther</cp:lastModifiedBy>
  <cp:revision>2</cp:revision>
  <cp:lastPrinted>2017-01-25T22:30:00Z</cp:lastPrinted>
  <dcterms:created xsi:type="dcterms:W3CDTF">2017-06-22T20:29:00Z</dcterms:created>
  <dcterms:modified xsi:type="dcterms:W3CDTF">2017-06-22T20:29:00Z</dcterms:modified>
</cp:coreProperties>
</file>